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9" w:line="240" w:lineRule="auto"/>
        <w:ind w:left="0" w:right="78"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INFORME DE GESTION – CUOTA 1</w:t>
      </w:r>
    </w:p>
    <w:p w:rsidR="00000000" w:rsidDel="00000000" w:rsidP="00000000" w:rsidRDefault="00000000" w:rsidRPr="00000000" w14:paraId="000000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9" w:line="240" w:lineRule="auto"/>
        <w:ind w:left="0" w:right="78"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Contrato de Prestación de Servicios</w:t>
      </w:r>
    </w:p>
    <w:p w:rsidR="00000000" w:rsidDel="00000000" w:rsidP="00000000" w:rsidRDefault="00000000" w:rsidRPr="00000000" w14:paraId="000000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9" w:line="240" w:lineRule="auto"/>
        <w:ind w:left="0" w:right="78"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No.4162.010.26.1.0902-2025</w:t>
      </w:r>
    </w:p>
    <w:p w:rsidR="00000000" w:rsidDel="00000000" w:rsidP="00000000" w:rsidRDefault="00000000" w:rsidRPr="00000000" w14:paraId="000000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3" w:lineRule="auto"/>
        <w:ind w:left="0" w:right="78"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FECHA: 26/02/2025</w:t>
      </w:r>
    </w:p>
    <w:p w:rsidR="00000000" w:rsidDel="00000000" w:rsidP="00000000" w:rsidRDefault="00000000" w:rsidRPr="00000000" w14:paraId="000000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2" w:line="264" w:lineRule="auto"/>
        <w:ind w:left="110" w:right="2771"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CONTRATISTA: DIEGO ALEJANDRO CASTAÑO RUBIO</w:t>
        <w:br w:type="textWrapping"/>
        <w:t xml:space="preserve"> DEPENDENCIA: SUBSECRETARIA DE FOMENTO</w:t>
        <w:br w:type="textWrapping"/>
        <w:t xml:space="preserve">SUPERVISOR: TOMAS GUTIERREZ MAÑOSCA</w:t>
      </w:r>
    </w:p>
    <w:p w:rsidR="00000000" w:rsidDel="00000000" w:rsidP="00000000" w:rsidRDefault="00000000" w:rsidRPr="00000000" w14:paraId="000000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2" w:line="264" w:lineRule="auto"/>
        <w:ind w:left="110" w:right="3286"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11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Por medio del presente entrego informe de Gestión de las actividades realizadas en la SDR</w:t>
      </w:r>
    </w:p>
    <w:p w:rsidR="00000000" w:rsidDel="00000000" w:rsidP="00000000" w:rsidRDefault="00000000" w:rsidRPr="00000000" w14:paraId="000000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 w:line="264" w:lineRule="auto"/>
        <w:ind w:left="11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DEPENDENCIA SUBSECRETARIA DE FOMENTO, como parte de la ejecución del contrato: No.4162.010.26.1.0902-2025</w:t>
      </w:r>
    </w:p>
    <w:p w:rsidR="00000000" w:rsidDel="00000000" w:rsidP="00000000" w:rsidRDefault="00000000" w:rsidRPr="00000000" w14:paraId="000000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Cuota UNO:</w:t>
      </w:r>
    </w:p>
    <w:p w:rsidR="00000000" w:rsidDel="00000000" w:rsidP="00000000" w:rsidRDefault="00000000" w:rsidRPr="00000000" w14:paraId="000000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0" w:right="0" w:firstLine="0"/>
        <w:jc w:val="left"/>
        <w:rPr>
          <w:rFonts w:ascii="Arial" w:cs="Arial" w:eastAsia="Arial" w:hAnsi="Arial"/>
          <w:b w:val="0"/>
          <w:i w:val="0"/>
          <w:smallCaps w:val="0"/>
          <w:strike w:val="0"/>
          <w:color w:val="000000"/>
          <w:sz w:val="21"/>
          <w:szCs w:val="21"/>
          <w:u w:val="none"/>
          <w:shd w:fill="auto" w:val="clear"/>
          <w:vertAlign w:val="baseline"/>
        </w:rPr>
      </w:pPr>
      <w:r w:rsidDel="00000000" w:rsidR="00000000" w:rsidRPr="00000000">
        <w:rPr>
          <w:rtl w:val="0"/>
        </w:rPr>
      </w:r>
    </w:p>
    <w:p w:rsidR="00000000" w:rsidDel="00000000" w:rsidP="00000000" w:rsidRDefault="00000000" w:rsidRPr="00000000" w14:paraId="000000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0" w:right="0" w:firstLine="0"/>
        <w:jc w:val="left"/>
        <w:rPr>
          <w:rFonts w:ascii="Arial" w:cs="Arial" w:eastAsia="Arial" w:hAnsi="Arial"/>
          <w:b w:val="0"/>
          <w:i w:val="0"/>
          <w:smallCaps w:val="0"/>
          <w:strike w:val="0"/>
          <w:color w:val="000000"/>
          <w:sz w:val="21"/>
          <w:szCs w:val="21"/>
          <w:u w:val="none"/>
          <w:shd w:fill="auto" w:val="clear"/>
          <w:vertAlign w:val="baseline"/>
        </w:rPr>
      </w:pPr>
      <w:r w:rsidDel="00000000" w:rsidR="00000000" w:rsidRPr="00000000">
        <w:rPr>
          <w:rtl w:val="0"/>
        </w:rPr>
      </w:r>
    </w:p>
    <w:p w:rsidR="00000000" w:rsidDel="00000000" w:rsidP="00000000" w:rsidRDefault="00000000" w:rsidRPr="00000000" w14:paraId="00000010">
      <w:pPr>
        <w:widowControl w:val="1"/>
        <w:jc w:val="both"/>
        <w:rPr>
          <w:sz w:val="24"/>
          <w:szCs w:val="24"/>
        </w:rPr>
      </w:pPr>
      <w:r w:rsidDel="00000000" w:rsidR="00000000" w:rsidRPr="00000000">
        <w:rPr>
          <w:sz w:val="24"/>
          <w:szCs w:val="24"/>
          <w:rtl w:val="0"/>
        </w:rPr>
        <w:t xml:space="preserve">1.Realizar tareas de apoyo en el diseño de las acciones y planes de intervención relacionados con las estrategias del proyecto y el desarrollo técnico de las actividades del mismo.</w:t>
      </w:r>
    </w:p>
    <w:p w:rsidR="00000000" w:rsidDel="00000000" w:rsidP="00000000" w:rsidRDefault="00000000" w:rsidRPr="00000000" w14:paraId="00000011">
      <w:pPr>
        <w:widowControl w:val="1"/>
        <w:jc w:val="both"/>
        <w:rPr>
          <w:sz w:val="24"/>
          <w:szCs w:val="24"/>
        </w:rPr>
      </w:pPr>
      <w:r w:rsidDel="00000000" w:rsidR="00000000" w:rsidRPr="00000000">
        <w:rPr>
          <w:rtl w:val="0"/>
        </w:rPr>
      </w:r>
    </w:p>
    <w:p w:rsidR="00000000" w:rsidDel="00000000" w:rsidP="00000000" w:rsidRDefault="00000000" w:rsidRPr="00000000" w14:paraId="00000012">
      <w:pPr>
        <w:widowControl w:val="1"/>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3">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720" w:right="111"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Participé de la mesa de trabajo estrátegica del equipo primario citada por el coordinador general del programa Gerardo Velasco, en donde se trataron los objetivos planteados para el año 2025, las líneas de acción y la meta de beneficiarios.</w:t>
      </w:r>
    </w:p>
    <w:p w:rsidR="00000000" w:rsidDel="00000000" w:rsidP="00000000" w:rsidRDefault="00000000" w:rsidRPr="00000000" w14:paraId="00000014">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111"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5">
      <w:pPr>
        <w:widowControl w:val="1"/>
        <w:jc w:val="both"/>
        <w:rPr>
          <w:sz w:val="24"/>
          <w:szCs w:val="24"/>
        </w:rPr>
      </w:pPr>
      <w:r w:rsidDel="00000000" w:rsidR="00000000" w:rsidRPr="00000000">
        <w:rPr>
          <w:sz w:val="24"/>
          <w:szCs w:val="24"/>
          <w:rtl w:val="0"/>
        </w:rPr>
        <w:t xml:space="preserve">2.Desarrollar tareas de apoyo en el seguimiento y control de las actividades en campo, según las líneas estratégicas del proyecto, realizando desplazamientos a los diferentes escenarios deportivos utilizados, así como en las acciones documentales y digitales relacionadas con los beneficiarios del programa.</w:t>
      </w:r>
    </w:p>
    <w:p w:rsidR="00000000" w:rsidDel="00000000" w:rsidP="00000000" w:rsidRDefault="00000000" w:rsidRPr="00000000" w14:paraId="00000016">
      <w:pPr>
        <w:widowControl w:val="1"/>
        <w:jc w:val="both"/>
        <w:rPr>
          <w:sz w:val="24"/>
          <w:szCs w:val="24"/>
        </w:rPr>
      </w:pPr>
      <w:r w:rsidDel="00000000" w:rsidR="00000000" w:rsidRPr="00000000">
        <w:rPr>
          <w:rtl w:val="0"/>
        </w:rPr>
      </w:r>
    </w:p>
    <w:p w:rsidR="00000000" w:rsidDel="00000000" w:rsidP="00000000" w:rsidRDefault="00000000" w:rsidRPr="00000000" w14:paraId="00000017">
      <w:pPr>
        <w:widowControl w:val="1"/>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8">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720" w:right="111"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Realicé seguimiento y control de actividades en campo de los monitores de la comuna 18, para verificar el cumplimiento de los objetivos establecidos para el desarrollo de jornadas deportivas y recreativas en campo hacía los beneficiarios.</w:t>
      </w:r>
    </w:p>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111"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A">
      <w:pPr>
        <w:widowControl w:val="1"/>
        <w:jc w:val="both"/>
        <w:rPr>
          <w:sz w:val="24"/>
          <w:szCs w:val="24"/>
        </w:rPr>
      </w:pPr>
      <w:r w:rsidDel="00000000" w:rsidR="00000000" w:rsidRPr="00000000">
        <w:rPr>
          <w:sz w:val="24"/>
          <w:szCs w:val="24"/>
          <w:rtl w:val="0"/>
        </w:rPr>
        <w:t xml:space="preserve">3.Llevar a cabo tareas de apoyo en las actividades de carácter misional de la secretaría de Deporte y Recreación, tendientes a enriquecer la ejecución del programa.</w:t>
      </w:r>
    </w:p>
    <w:p w:rsidR="00000000" w:rsidDel="00000000" w:rsidP="00000000" w:rsidRDefault="00000000" w:rsidRPr="00000000" w14:paraId="0000001B">
      <w:pPr>
        <w:widowControl w:val="1"/>
        <w:jc w:val="both"/>
        <w:rPr>
          <w:sz w:val="24"/>
          <w:szCs w:val="24"/>
        </w:rPr>
      </w:pPr>
      <w:r w:rsidDel="00000000" w:rsidR="00000000" w:rsidRPr="00000000">
        <w:rPr>
          <w:rtl w:val="0"/>
        </w:rPr>
      </w:r>
    </w:p>
    <w:p w:rsidR="00000000" w:rsidDel="00000000" w:rsidP="00000000" w:rsidRDefault="00000000" w:rsidRPr="00000000" w14:paraId="0000001C">
      <w:pPr>
        <w:widowControl w:val="1"/>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D">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720" w:right="111"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Participé en la socialización organizada por el coordinador general del programa Activamente, con el fin de presentar la estructura del funcionamiento, la línea de acción y los objetivos para cumplir la meta de beneficiarios para este año 2025. </w:t>
      </w:r>
    </w:p>
    <w:p w:rsidR="00000000" w:rsidDel="00000000" w:rsidP="00000000" w:rsidRDefault="00000000" w:rsidRPr="00000000" w14:paraId="0000001E">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720" w:right="111"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Participé de la socialización citada por las asistenciales del programa Activamente donde desarrollaron el tema de la presentación de las cuentas de cobro, con el fin de seguir los lineamientos. </w:t>
      </w:r>
    </w:p>
    <w:p w:rsidR="00000000" w:rsidDel="00000000" w:rsidP="00000000" w:rsidRDefault="00000000" w:rsidRPr="00000000" w14:paraId="0000001F">
      <w:pPr>
        <w:widowControl w:val="1"/>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0">
      <w:pPr>
        <w:widowControl w:val="1"/>
        <w:jc w:val="both"/>
        <w:rPr>
          <w:sz w:val="24"/>
          <w:szCs w:val="24"/>
        </w:rPr>
      </w:pPr>
      <w:r w:rsidDel="00000000" w:rsidR="00000000" w:rsidRPr="00000000">
        <w:rPr>
          <w:sz w:val="24"/>
          <w:szCs w:val="24"/>
          <w:rtl w:val="0"/>
        </w:rPr>
        <w:t xml:space="preserve">4.Implementar tareas de apoyo en el cumplimiento de las actividades en el desarrollo del sistema de gestión de calidad, el sistema de gestión ambiental y el sistema de gestión de seguridad y salud en el trabajo.</w:t>
      </w:r>
    </w:p>
    <w:p w:rsidR="00000000" w:rsidDel="00000000" w:rsidP="00000000" w:rsidRDefault="00000000" w:rsidRPr="00000000" w14:paraId="00000021">
      <w:pPr>
        <w:widowControl w:val="1"/>
        <w:jc w:val="both"/>
        <w:rPr>
          <w:sz w:val="24"/>
          <w:szCs w:val="24"/>
        </w:rPr>
      </w:pPr>
      <w:r w:rsidDel="00000000" w:rsidR="00000000" w:rsidRPr="00000000">
        <w:rPr>
          <w:rtl w:val="0"/>
        </w:rPr>
      </w:r>
    </w:p>
    <w:p w:rsidR="00000000" w:rsidDel="00000000" w:rsidP="00000000" w:rsidRDefault="00000000" w:rsidRPr="00000000" w14:paraId="00000022">
      <w:pPr>
        <w:widowControl w:val="1"/>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3">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720" w:right="111"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 fui requerido para el desarrollo de esta actividad durante este periodo.</w:t>
      </w:r>
    </w:p>
    <w:p w:rsidR="00000000" w:rsidDel="00000000" w:rsidP="00000000" w:rsidRDefault="00000000" w:rsidRPr="00000000" w14:paraId="00000024">
      <w:pPr>
        <w:widowControl w:val="1"/>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5">
      <w:pPr>
        <w:widowControl w:val="1"/>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5.Las demás desarrolladas en el objeto contractual.</w:t>
      </w:r>
    </w:p>
    <w:p w:rsidR="00000000" w:rsidDel="00000000" w:rsidP="00000000" w:rsidRDefault="00000000" w:rsidRPr="00000000" w14:paraId="00000026">
      <w:pPr>
        <w:widowControl w:val="1"/>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7">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1080" w:right="111"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 fui requerido para el desarrollo de esta actividad durante este periodo.</w:t>
      </w:r>
    </w:p>
    <w:p w:rsidR="00000000" w:rsidDel="00000000" w:rsidP="00000000" w:rsidRDefault="00000000" w:rsidRPr="00000000" w14:paraId="00000028">
      <w:pPr>
        <w:widowControl w:val="1"/>
        <w:jc w:val="both"/>
        <w:rPr>
          <w:rFonts w:ascii="Arial" w:cs="Arial" w:eastAsia="Arial" w:hAnsi="Arial"/>
          <w:color w:val="ff0000"/>
          <w:sz w:val="24"/>
          <w:szCs w:val="24"/>
        </w:rPr>
      </w:pPr>
      <w:r w:rsidDel="00000000" w:rsidR="00000000" w:rsidRPr="00000000">
        <w:rPr>
          <w:rtl w:val="0"/>
        </w:rPr>
      </w:r>
    </w:p>
    <w:p w:rsidR="00000000" w:rsidDel="00000000" w:rsidP="00000000" w:rsidRDefault="00000000" w:rsidRPr="00000000" w14:paraId="00000029">
      <w:pPr>
        <w:widowControl w:val="1"/>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A">
      <w:pPr>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MEDIO DE VERIFICACION</w:t>
      </w:r>
    </w:p>
    <w:p w:rsidR="00000000" w:rsidDel="00000000" w:rsidP="00000000" w:rsidRDefault="00000000" w:rsidRPr="00000000" w14:paraId="0000002B">
      <w:pPr>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2C">
      <w:pPr>
        <w:jc w:val="both"/>
        <w:rPr>
          <w:rFonts w:ascii="Arial" w:cs="Arial" w:eastAsia="Arial" w:hAnsi="Arial"/>
          <w:sz w:val="24"/>
          <w:szCs w:val="24"/>
        </w:rPr>
      </w:pPr>
      <w:r w:rsidDel="00000000" w:rsidR="00000000" w:rsidRPr="00000000">
        <w:rPr>
          <w:rFonts w:ascii="Arial" w:cs="Arial" w:eastAsia="Arial" w:hAnsi="Arial"/>
          <w:sz w:val="20"/>
          <w:szCs w:val="20"/>
          <w:rtl w:val="0"/>
        </w:rPr>
        <w:t xml:space="preserve">LAS EVIDENCIAS DE LO RELACIONADO SE ENCUENTRAN EN EL SIGUIENTE LINK</w:t>
      </w:r>
      <w:r w:rsidDel="00000000" w:rsidR="00000000" w:rsidRPr="00000000">
        <w:rPr>
          <w:rFonts w:ascii="Arial" w:cs="Arial" w:eastAsia="Arial" w:hAnsi="Arial"/>
          <w:rtl w:val="0"/>
        </w:rPr>
        <w:t xml:space="preserve">: </w:t>
      </w:r>
      <w:r w:rsidDel="00000000" w:rsidR="00000000" w:rsidRPr="00000000">
        <w:rPr>
          <w:rtl w:val="0"/>
        </w:rPr>
      </w:r>
    </w:p>
    <w:p w:rsidR="00000000" w:rsidDel="00000000" w:rsidP="00000000" w:rsidRDefault="00000000" w:rsidRPr="00000000" w14:paraId="0000002D">
      <w:pPr>
        <w:rPr/>
      </w:pPr>
      <w:r w:rsidDel="00000000" w:rsidR="00000000" w:rsidRPr="00000000">
        <w:rPr>
          <w:rtl w:val="0"/>
        </w:rPr>
      </w:r>
    </w:p>
    <w:p w:rsidR="00000000" w:rsidDel="00000000" w:rsidP="00000000" w:rsidRDefault="00000000" w:rsidRPr="00000000" w14:paraId="0000002E">
      <w:pPr>
        <w:rPr/>
      </w:pPr>
      <w:hyperlink r:id="rId7">
        <w:r w:rsidDel="00000000" w:rsidR="00000000" w:rsidRPr="00000000">
          <w:rPr>
            <w:color w:val="0000ff"/>
            <w:u w:val="single"/>
            <w:rtl w:val="0"/>
          </w:rPr>
          <w:t xml:space="preserve">https://drive.google.com/drive/folders/1PDpr2gP79nlgsVayCv3II5UgAnC-kJdL?usp=sharing</w:t>
        </w:r>
      </w:hyperlink>
      <w:r w:rsidDel="00000000" w:rsidR="00000000" w:rsidRPr="00000000">
        <w:rPr>
          <w:rtl w:val="0"/>
        </w:rPr>
      </w:r>
    </w:p>
    <w:p w:rsidR="00000000" w:rsidDel="00000000" w:rsidP="00000000" w:rsidRDefault="00000000" w:rsidRPr="00000000" w14:paraId="0000002F">
      <w:pPr>
        <w:rPr/>
      </w:pPr>
      <w:r w:rsidDel="00000000" w:rsidR="00000000" w:rsidRPr="00000000">
        <w:rPr>
          <w:rtl w:val="0"/>
        </w:rPr>
      </w:r>
    </w:p>
    <w:p w:rsidR="00000000" w:rsidDel="00000000" w:rsidP="00000000" w:rsidRDefault="00000000" w:rsidRPr="00000000" w14:paraId="00000030">
      <w:pPr>
        <w:jc w:val="center"/>
        <w:rPr/>
      </w:pPr>
      <w:r w:rsidDel="00000000" w:rsidR="00000000" w:rsidRPr="00000000">
        <w:rPr/>
        <w:drawing>
          <wp:inline distB="0" distT="0" distL="0" distR="0">
            <wp:extent cx="2626995" cy="322580"/>
            <wp:effectExtent b="0" l="0" r="0" t="0"/>
            <wp:docPr id="1251093844" name="image1.png"/>
            <a:graphic>
              <a:graphicData uri="http://schemas.openxmlformats.org/drawingml/2006/picture">
                <pic:pic>
                  <pic:nvPicPr>
                    <pic:cNvPr id="0" name="image1.png"/>
                    <pic:cNvPicPr preferRelativeResize="0"/>
                  </pic:nvPicPr>
                  <pic:blipFill>
                    <a:blip r:embed="rId8"/>
                    <a:srcRect b="0" l="0" r="0" t="0"/>
                    <a:stretch>
                      <a:fillRect/>
                    </a:stretch>
                  </pic:blipFill>
                  <pic:spPr>
                    <a:xfrm>
                      <a:off x="0" y="0"/>
                      <a:ext cx="2626995" cy="322580"/>
                    </a:xfrm>
                    <a:prstGeom prst="rect"/>
                    <a:ln/>
                  </pic:spPr>
                </pic:pic>
              </a:graphicData>
            </a:graphic>
          </wp:inline>
        </w:drawing>
      </w:r>
      <w:r w:rsidDel="00000000" w:rsidR="00000000" w:rsidRPr="00000000">
        <w:rPr>
          <w:rtl w:val="0"/>
        </w:rPr>
      </w:r>
    </w:p>
    <w:p w:rsidR="00000000" w:rsidDel="00000000" w:rsidP="00000000" w:rsidRDefault="00000000" w:rsidRPr="00000000" w14:paraId="00000031">
      <w:pPr>
        <w:jc w:val="center"/>
        <w:rPr/>
      </w:pPr>
      <w:r w:rsidDel="00000000" w:rsidR="00000000" w:rsidRPr="00000000">
        <w:rPr>
          <w:rtl w:val="0"/>
        </w:rPr>
        <w:t xml:space="preserve">_____________________________________</w:t>
      </w:r>
    </w:p>
    <w:p w:rsidR="00000000" w:rsidDel="00000000" w:rsidP="00000000" w:rsidRDefault="00000000" w:rsidRPr="00000000" w14:paraId="00000032">
      <w:pPr>
        <w:jc w:val="center"/>
        <w:rPr/>
      </w:pPr>
      <w:r w:rsidDel="00000000" w:rsidR="00000000" w:rsidRPr="00000000">
        <w:rPr>
          <w:rtl w:val="0"/>
        </w:rPr>
        <w:t xml:space="preserve">DIEGO ALEJANDRO CASTAÑO RUBIO</w:t>
      </w:r>
    </w:p>
    <w:p w:rsidR="00000000" w:rsidDel="00000000" w:rsidP="00000000" w:rsidRDefault="00000000" w:rsidRPr="00000000" w14:paraId="00000033">
      <w:pPr>
        <w:jc w:val="center"/>
        <w:rPr/>
        <w:sectPr>
          <w:pgSz w:h="15720" w:w="12110" w:orient="portrait"/>
          <w:pgMar w:bottom="280" w:top="900" w:left="1460" w:right="1500" w:header="720" w:footer="720"/>
          <w:pgNumType w:start="1"/>
        </w:sectPr>
      </w:pPr>
      <w:r w:rsidDel="00000000" w:rsidR="00000000" w:rsidRPr="00000000">
        <w:rPr>
          <w:rtl w:val="0"/>
        </w:rPr>
        <w:t xml:space="preserve">1144181295</w:t>
      </w:r>
    </w:p>
    <w:p w:rsidR="00000000" w:rsidDel="00000000" w:rsidP="00000000" w:rsidRDefault="00000000" w:rsidRPr="00000000" w14:paraId="00000034">
      <w:pPr>
        <w:jc w:val="center"/>
        <w:rPr/>
      </w:pPr>
      <w:r w:rsidDel="00000000" w:rsidR="00000000" w:rsidRPr="00000000">
        <w:rPr>
          <w:rtl w:val="0"/>
        </w:rPr>
      </w:r>
    </w:p>
    <w:sectPr>
      <w:type w:val="continuous"/>
      <w:pgSz w:h="15720" w:w="12110" w:orient="portrait"/>
      <w:pgMar w:bottom="280" w:top="900" w:left="1460" w:right="1500" w:header="720" w:footer="720"/>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Courier New"/>
  <w:font w:name="Noto Sans Symbols">
    <w:embedRegular w:fontKey="{00000000-0000-0000-0000-000000000000}" r:id="rId1" w:subsetted="0"/>
    <w:embedBold w:fontKey="{00000000-0000-0000-0000-000000000000}" r:id="rId2"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rFonts w:ascii="Arial" w:cs="Arial" w:eastAsia="Arial" w:hAnsi="Arial"/>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
    <w:lvl w:ilvl="0">
      <w:start w:val="1"/>
      <w:numFmt w:val="bullet"/>
      <w:lvlText w:val="-"/>
      <w:lvlJc w:val="left"/>
      <w:pPr>
        <w:ind w:left="1080" w:hanging="360"/>
      </w:pPr>
      <w:rPr>
        <w:rFonts w:ascii="Arial" w:cs="Arial" w:eastAsia="Arial" w:hAnsi="Arial"/>
      </w:rPr>
    </w:lvl>
    <w:lvl w:ilvl="1">
      <w:start w:val="1"/>
      <w:numFmt w:val="bullet"/>
      <w:lvlText w:val="o"/>
      <w:lvlJc w:val="left"/>
      <w:pPr>
        <w:ind w:left="1800" w:hanging="360"/>
      </w:pPr>
      <w:rPr>
        <w:rFonts w:ascii="Courier New" w:cs="Courier New" w:eastAsia="Courier New" w:hAnsi="Courier New"/>
      </w:rPr>
    </w:lvl>
    <w:lvl w:ilvl="2">
      <w:start w:val="1"/>
      <w:numFmt w:val="bullet"/>
      <w:lvlText w:val="▪"/>
      <w:lvlJc w:val="left"/>
      <w:pPr>
        <w:ind w:left="2520" w:hanging="360"/>
      </w:pPr>
      <w:rPr>
        <w:rFonts w:ascii="Noto Sans Symbols" w:cs="Noto Sans Symbols" w:eastAsia="Noto Sans Symbols" w:hAnsi="Noto Sans Symbols"/>
      </w:rPr>
    </w:lvl>
    <w:lvl w:ilvl="3">
      <w:start w:val="1"/>
      <w:numFmt w:val="bullet"/>
      <w:lvlText w:val="●"/>
      <w:lvlJc w:val="left"/>
      <w:pPr>
        <w:ind w:left="3240" w:hanging="360"/>
      </w:pPr>
      <w:rPr>
        <w:rFonts w:ascii="Noto Sans Symbols" w:cs="Noto Sans Symbols" w:eastAsia="Noto Sans Symbols" w:hAnsi="Noto Sans Symbols"/>
      </w:rPr>
    </w:lvl>
    <w:lvl w:ilvl="4">
      <w:start w:val="1"/>
      <w:numFmt w:val="bullet"/>
      <w:lvlText w:val="o"/>
      <w:lvlJc w:val="left"/>
      <w:pPr>
        <w:ind w:left="3960" w:hanging="360"/>
      </w:pPr>
      <w:rPr>
        <w:rFonts w:ascii="Courier New" w:cs="Courier New" w:eastAsia="Courier New" w:hAnsi="Courier New"/>
      </w:rPr>
    </w:lvl>
    <w:lvl w:ilvl="5">
      <w:start w:val="1"/>
      <w:numFmt w:val="bullet"/>
      <w:lvlText w:val="▪"/>
      <w:lvlJc w:val="left"/>
      <w:pPr>
        <w:ind w:left="4680" w:hanging="360"/>
      </w:pPr>
      <w:rPr>
        <w:rFonts w:ascii="Noto Sans Symbols" w:cs="Noto Sans Symbols" w:eastAsia="Noto Sans Symbols" w:hAnsi="Noto Sans Symbols"/>
      </w:rPr>
    </w:lvl>
    <w:lvl w:ilvl="6">
      <w:start w:val="1"/>
      <w:numFmt w:val="bullet"/>
      <w:lvlText w:val="●"/>
      <w:lvlJc w:val="left"/>
      <w:pPr>
        <w:ind w:left="5400" w:hanging="360"/>
      </w:pPr>
      <w:rPr>
        <w:rFonts w:ascii="Noto Sans Symbols" w:cs="Noto Sans Symbols" w:eastAsia="Noto Sans Symbols" w:hAnsi="Noto Sans Symbols"/>
      </w:rPr>
    </w:lvl>
    <w:lvl w:ilvl="7">
      <w:start w:val="1"/>
      <w:numFmt w:val="bullet"/>
      <w:lvlText w:val="o"/>
      <w:lvlJc w:val="left"/>
      <w:pPr>
        <w:ind w:left="6120" w:hanging="360"/>
      </w:pPr>
      <w:rPr>
        <w:rFonts w:ascii="Courier New" w:cs="Courier New" w:eastAsia="Courier New" w:hAnsi="Courier New"/>
      </w:rPr>
    </w:lvl>
    <w:lvl w:ilvl="8">
      <w:start w:val="1"/>
      <w:numFmt w:val="bullet"/>
      <w:lvlText w:val="▪"/>
      <w:lvlJc w:val="left"/>
      <w:pPr>
        <w:ind w:left="6840" w:hanging="360"/>
      </w:pPr>
      <w:rPr>
        <w:rFonts w:ascii="Noto Sans Symbols" w:cs="Noto Sans Symbols" w:eastAsia="Noto Sans Symbols" w:hAnsi="Noto Sans Symbols"/>
      </w:rPr>
    </w:lvl>
  </w:abstractNum>
  <w:abstractNum w:abstractNumId="3">
    <w:lvl w:ilvl="0">
      <w:start w:val="5"/>
      <w:numFmt w:val="bullet"/>
      <w:lvlText w:val="-"/>
      <w:lvlJc w:val="left"/>
      <w:pPr>
        <w:ind w:left="720" w:hanging="360"/>
      </w:pPr>
      <w:rPr>
        <w:rFonts w:ascii="Arial" w:cs="Arial" w:eastAsia="Arial" w:hAnsi="Arial"/>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s-CO"/>
      </w:rPr>
    </w:rPrDefault>
    <w:pPrDefault>
      <w:pPr>
        <w:widowControl w:val="0"/>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ind w:left="182" w:right="111"/>
    </w:pPr>
    <w:rPr>
      <w:sz w:val="24"/>
      <w:szCs w:val="24"/>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rPr>
      <w:rFonts w:ascii="Arial MT" w:cs="Arial MT" w:eastAsia="Arial MT" w:hAnsi="Arial MT"/>
      <w:lang w:val="es-ES"/>
    </w:rPr>
  </w:style>
  <w:style w:type="paragraph" w:styleId="Ttulo1">
    <w:name w:val="heading 1"/>
    <w:basedOn w:val="Normal"/>
    <w:uiPriority w:val="9"/>
    <w:qFormat w:val="1"/>
    <w:pPr>
      <w:ind w:left="182" w:right="111"/>
      <w:outlineLvl w:val="0"/>
    </w:pPr>
    <w:rPr>
      <w:sz w:val="24"/>
      <w:szCs w:val="24"/>
    </w:rPr>
  </w:style>
  <w:style w:type="character" w:styleId="Fuentedeprrafopredeter" w:default="1">
    <w:name w:val="Default Paragraph Font"/>
    <w:uiPriority w:val="1"/>
    <w:semiHidden w:val="1"/>
    <w:unhideWhenUsed w:val="1"/>
  </w:style>
  <w:style w:type="table" w:styleId="Tab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inlista" w:default="1">
    <w:name w:val="No List"/>
    <w:uiPriority w:val="99"/>
    <w:semiHidden w:val="1"/>
    <w:unhideWhenUsed w:val="1"/>
  </w:style>
  <w:style w:type="table" w:styleId="TableNormal" w:customStyle="1">
    <w:name w:val="Table Normal"/>
    <w:uiPriority w:val="2"/>
    <w:semiHidden w:val="1"/>
    <w:unhideWhenUsed w:val="1"/>
    <w:qFormat w:val="1"/>
    <w:tblPr>
      <w:tblInd w:w="0.0" w:type="dxa"/>
      <w:tblCellMar>
        <w:top w:w="0.0" w:type="dxa"/>
        <w:left w:w="0.0" w:type="dxa"/>
        <w:bottom w:w="0.0" w:type="dxa"/>
        <w:right w:w="0.0" w:type="dxa"/>
      </w:tblCellMar>
    </w:tblPr>
  </w:style>
  <w:style w:type="paragraph" w:styleId="Textoindependiente">
    <w:name w:val="Body Text"/>
    <w:basedOn w:val="Normal"/>
    <w:uiPriority w:val="1"/>
    <w:qFormat w:val="1"/>
  </w:style>
  <w:style w:type="paragraph" w:styleId="Prrafodelista">
    <w:name w:val="List Paragraph"/>
    <w:basedOn w:val="Normal"/>
    <w:uiPriority w:val="1"/>
    <w:qFormat w:val="1"/>
    <w:pPr>
      <w:ind w:left="110" w:right="111"/>
    </w:pPr>
  </w:style>
  <w:style w:type="paragraph" w:styleId="TableParagraph" w:customStyle="1">
    <w:name w:val="Table Paragraph"/>
    <w:basedOn w:val="Normal"/>
    <w:uiPriority w:val="1"/>
    <w:qFormat w:val="1"/>
  </w:style>
  <w:style w:type="table" w:styleId="Tablaconcuadrcula">
    <w:name w:val="Table Grid"/>
    <w:basedOn w:val="Tablanormal"/>
    <w:uiPriority w:val="39"/>
    <w:rsid w:val="00F050BF"/>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Hipervnculo">
    <w:name w:val="Hyperlink"/>
    <w:basedOn w:val="Fuentedeprrafopredeter"/>
    <w:uiPriority w:val="99"/>
    <w:unhideWhenUsed w:val="1"/>
    <w:rsid w:val="00AC2E0F"/>
    <w:rPr>
      <w:color w:val="0000ff" w:themeColor="hyperlink"/>
      <w:u w:val="single"/>
    </w:rPr>
  </w:style>
  <w:style w:type="character" w:styleId="Mencinsinresolver">
    <w:name w:val="Unresolved Mention"/>
    <w:basedOn w:val="Fuentedeprrafopredeter"/>
    <w:uiPriority w:val="99"/>
    <w:semiHidden w:val="1"/>
    <w:unhideWhenUsed w:val="1"/>
    <w:rsid w:val="00AC2E0F"/>
    <w:rPr>
      <w:color w:val="605e5c"/>
      <w:shd w:color="auto" w:fill="e1dfdd" w:val="clear"/>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drive.google.com/drive/folders/1PDpr2gP79nlgsVayCv3II5UgAnC-kJdL?usp=sharing" TargetMode="External"/><Relationship Id="rId8" Type="http://schemas.openxmlformats.org/officeDocument/2006/relationships/image" Target="media/image1.png"/></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BfTJRgpCQXFDkzSWDUQ9KDiIHPg==">CgMxLjA4AHIhMWV5Y2x5NU8zSDRFM2NiTTFOUmZFWUJMR213b2t2WGpD</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2025-02-22T03:02:00Z</dcterms:created>
  <dc:creator>Naranjo Dias, Mayra Alejandra</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2023-10-10T00:00:00Z</vt:filetime>
  </property>
  <property fmtid="{D5CDD505-2E9C-101B-9397-08002B2CF9AE}" pid="3" name="Creator">
    <vt:lpwstr>Microsoft® Word 2016</vt:lpwstr>
  </property>
  <property fmtid="{D5CDD505-2E9C-101B-9397-08002B2CF9AE}" pid="4" name="LastSaved">
    <vt:filetime>2023-11-18T00:00:00Z</vt:filetime>
  </property>
</Properties>
</file>